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2" w:space="4" w:color="A87B1F"/>
        </w:pBdr>
        <w:spacing w:after="200"/>
      </w:pPr>
      <w:r>
        <w:rPr>
          <w:b/>
          <w:color w:val="A87B1F"/>
          <w:sz w:val="16"/>
        </w:rPr>
        <w:t>REDACTED SAMPLE — EXCERPT 2 of 4 — Competitive Analysis  |  Client-identifying details removed. Analysis and reasoning are unchanged from the delivered engagement. Published with client permission.</w:t>
      </w:r>
    </w:p>
    <w:p>
      <w:pPr>
        <w:spacing w:after="40"/>
      </w:pPr>
      <w:r>
        <w:rPr>
          <w:b/>
          <w:color w:val="A87B1F"/>
          <w:sz w:val="18"/>
        </w:rPr>
        <w:t>FROM THE MARKET RESEARCH REPORT</w:t>
      </w:r>
    </w:p>
    <w:p>
      <w:pPr>
        <w:pStyle w:val="Heading1"/>
        <w:spacing w:after="280"/>
      </w:pPr>
      <w:r>
        <w:rPr>
          <w:color w:val="16283C"/>
          <w:sz w:val="40"/>
        </w:rPr>
        <w:t>Competitive Landscape</w:t>
      </w:r>
    </w:p>
    <w:p>
      <w:pPr>
        <w:spacing w:after="160"/>
      </w:pPr>
      <w:r>
        <w:rPr>
          <w:color w:val="3D4A57"/>
          <w:sz w:val="21"/>
        </w:rPr>
        <w:t>The local market contains three distinct competitor archetypes:</w:t>
      </w:r>
    </w:p>
    <w:p>
      <w:pPr>
        <w:spacing w:before="200" w:after="80"/>
      </w:pPr>
      <w:r>
        <w:rPr>
          <w:b/>
          <w:color w:val="16283C"/>
          <w:sz w:val="22"/>
        </w:rPr>
        <w:t>Big-Box Retailers (Lowe’s, Home Depot)</w:t>
      </w:r>
    </w:p>
    <w:p>
      <w:pPr>
        <w:spacing w:after="160"/>
      </w:pPr>
      <w:r>
        <w:rPr>
          <w:color w:val="3D4A57"/>
          <w:sz w:val="21"/>
        </w:rPr>
        <w:t>Position on price and convenience. They sell mass-produced planters and kits that typically last two to four seasons. Their weakness lies in lack of customization, poor material longevity, and customer assembly requirements.</w:t>
      </w:r>
    </w:p>
    <w:p>
      <w:pPr>
        <w:spacing w:before="200" w:after="80"/>
      </w:pPr>
      <w:r>
        <w:rPr>
          <w:b/>
          <w:color w:val="16283C"/>
          <w:sz w:val="22"/>
        </w:rPr>
        <w:t>Online Artisans &amp; Etsy Sellers</w:t>
      </w:r>
    </w:p>
    <w:p>
      <w:pPr>
        <w:spacing w:after="160"/>
      </w:pPr>
      <w:r>
        <w:rPr>
          <w:color w:val="3D4A57"/>
          <w:sz w:val="21"/>
        </w:rPr>
        <w:t>Position on design quality and craftsmanship. They serve a national audience but face high shipping costs ($50–$100 for heavy cedar items) that erode value for local buyers. Their weakness is delivery friction and absence of installation services.</w:t>
      </w:r>
    </w:p>
    <w:p>
      <w:pPr>
        <w:spacing w:before="200" w:after="80"/>
      </w:pPr>
      <w:r>
        <w:rPr>
          <w:b/>
          <w:color w:val="16283C"/>
          <w:sz w:val="22"/>
        </w:rPr>
        <w:t>Inconsistent Local Makers (Facebook Marketplace, independent woodworkers)</w:t>
      </w:r>
    </w:p>
    <w:p>
      <w:pPr>
        <w:spacing w:after="160"/>
      </w:pPr>
      <w:r>
        <w:rPr>
          <w:color w:val="3D4A57"/>
          <w:sz w:val="21"/>
        </w:rPr>
        <w:t>Position on low cost and direct communication. They offer custom work but struggle with reliability, scheduling consistency, and professional service standards. Their weakness is unpredictable availability and lack of turnkey delivery or installation.</w:t>
      </w:r>
    </w:p>
    <w:p>
      <w:pPr>
        <w:spacing w:before="200" w:after="80"/>
      </w:pPr>
      <w:r>
        <w:rPr>
          <w:b/>
          <w:color w:val="16283C"/>
          <w:sz w:val="22"/>
        </w:rPr>
        <w:t>Differentiation</w:t>
      </w:r>
    </w:p>
    <w:p>
      <w:pPr>
        <w:spacing w:after="160"/>
      </w:pPr>
      <w:r>
        <w:rPr>
          <w:color w:val="3D4A57"/>
          <w:sz w:val="21"/>
        </w:rPr>
        <w:t>█████████ differentiates through local presence, custom measurement, and included delivery and installation — the combination none of the three archetypes offers together.</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